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2D" w:rsidRDefault="00E105DA">
      <w:pPr>
        <w:pStyle w:val="Body"/>
        <w:jc w:val="center"/>
        <w:rPr>
          <w:rFonts w:ascii="BlairMdITC TT" w:hAnsi="BlairMdITC TT"/>
          <w:sz w:val="28"/>
          <w:szCs w:val="28"/>
        </w:rPr>
      </w:pPr>
      <w:r>
        <w:rPr>
          <w:noProof/>
        </w:rPr>
        <w:drawing>
          <wp:anchor distT="152400" distB="152400" distL="152400" distR="152400" simplePos="0" relativeHeight="251659264" behindDoc="0" locked="0" layoutInCell="1" allowOverlap="1" wp14:anchorId="1BB24238" wp14:editId="20A31AE3">
            <wp:simplePos x="0" y="0"/>
            <wp:positionH relativeFrom="margin">
              <wp:posOffset>318770</wp:posOffset>
            </wp:positionH>
            <wp:positionV relativeFrom="line">
              <wp:posOffset>257810</wp:posOffset>
            </wp:positionV>
            <wp:extent cx="4759436" cy="762213"/>
            <wp:effectExtent l="0" t="0" r="0" b="0"/>
            <wp:wrapThrough wrapText="bothSides" distL="152400" distR="152400">
              <wp:wrapPolygon edited="1">
                <wp:start x="0" y="0"/>
                <wp:lineTo x="0" y="21605"/>
                <wp:lineTo x="21599" y="21605"/>
                <wp:lineTo x="21599"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Logo Horizontal Mint.png"/>
                    <pic:cNvPicPr>
                      <a:picLocks noChangeAspect="1"/>
                    </pic:cNvPicPr>
                  </pic:nvPicPr>
                  <pic:blipFill>
                    <a:blip r:embed="rId8">
                      <a:extLst/>
                    </a:blip>
                    <a:srcRect t="24999" b="13563"/>
                    <a:stretch>
                      <a:fillRect/>
                    </a:stretch>
                  </pic:blipFill>
                  <pic:spPr>
                    <a:xfrm>
                      <a:off x="0" y="0"/>
                      <a:ext cx="4759436" cy="762213"/>
                    </a:xfrm>
                    <a:prstGeom prst="rect">
                      <a:avLst/>
                    </a:prstGeom>
                    <a:ln w="12700" cap="flat">
                      <a:noFill/>
                      <a:miter lim="400000"/>
                    </a:ln>
                    <a:effectLst/>
                  </pic:spPr>
                </pic:pic>
              </a:graphicData>
            </a:graphic>
          </wp:anchor>
        </w:drawing>
      </w:r>
      <w:r w:rsidR="00FD4CEC">
        <w:rPr>
          <w:rFonts w:ascii="BlairMdITC TT" w:hAnsi="BlairMdITC TT"/>
          <w:sz w:val="28"/>
          <w:szCs w:val="28"/>
        </w:rPr>
        <w:t xml:space="preserve"> </w:t>
      </w:r>
    </w:p>
    <w:p w:rsidR="00B41BD9" w:rsidRDefault="00B41BD9">
      <w:pPr>
        <w:pStyle w:val="Body"/>
        <w:jc w:val="center"/>
        <w:rPr>
          <w:rFonts w:ascii="BlairMdITC TT" w:hAnsi="BlairMdITC TT"/>
          <w:sz w:val="28"/>
          <w:szCs w:val="28"/>
        </w:rPr>
      </w:pPr>
    </w:p>
    <w:p w:rsidR="00B41BD9" w:rsidRDefault="00B41BD9">
      <w:pPr>
        <w:pStyle w:val="Body"/>
        <w:jc w:val="center"/>
        <w:rPr>
          <w:rFonts w:ascii="BlairMdITC TT" w:hAnsi="BlairMdITC TT"/>
          <w:sz w:val="28"/>
          <w:szCs w:val="28"/>
        </w:rPr>
      </w:pPr>
    </w:p>
    <w:p w:rsidR="00B41BD9" w:rsidRDefault="00B41BD9">
      <w:pPr>
        <w:pStyle w:val="Body"/>
        <w:jc w:val="center"/>
        <w:rPr>
          <w:rFonts w:ascii="BlairMdITC TT" w:hAnsi="BlairMdITC TT"/>
          <w:sz w:val="28"/>
          <w:szCs w:val="28"/>
        </w:rPr>
      </w:pPr>
    </w:p>
    <w:p w:rsidR="00B41BD9" w:rsidRDefault="00B41BD9">
      <w:pPr>
        <w:pStyle w:val="Body"/>
        <w:jc w:val="center"/>
        <w:rPr>
          <w:rFonts w:ascii="BlairMdITC TT" w:hAnsi="BlairMdITC TT"/>
          <w:sz w:val="28"/>
          <w:szCs w:val="28"/>
        </w:rPr>
      </w:pPr>
    </w:p>
    <w:p w:rsidR="008B452D" w:rsidRPr="000500AF" w:rsidRDefault="004362E4">
      <w:pPr>
        <w:pStyle w:val="Body"/>
        <w:jc w:val="center"/>
        <w:rPr>
          <w:rFonts w:ascii="Arial" w:eastAsia="BlairMdITC TT" w:hAnsi="Arial" w:cs="Arial"/>
          <w:sz w:val="20"/>
          <w:szCs w:val="20"/>
        </w:rPr>
      </w:pPr>
      <w:r>
        <w:rPr>
          <w:rFonts w:ascii="Arial" w:hAnsi="Arial" w:cs="Arial"/>
          <w:sz w:val="28"/>
          <w:szCs w:val="28"/>
        </w:rPr>
        <w:t>INVISALIGN INSTRUCTION SHEET</w:t>
      </w:r>
      <w:bookmarkStart w:id="0" w:name="_GoBack"/>
      <w:bookmarkEnd w:id="0"/>
    </w:p>
    <w:p w:rsidR="008B452D" w:rsidRPr="000500AF" w:rsidRDefault="008B452D">
      <w:pPr>
        <w:pStyle w:val="Body"/>
        <w:jc w:val="center"/>
        <w:rPr>
          <w:rFonts w:ascii="Arial" w:eastAsia="BlairMdITC TT" w:hAnsi="Arial" w:cs="Arial"/>
          <w:sz w:val="28"/>
          <w:szCs w:val="28"/>
        </w:rPr>
      </w:pPr>
    </w:p>
    <w:p w:rsidR="008B452D" w:rsidRPr="000500AF" w:rsidRDefault="0019238B">
      <w:pPr>
        <w:pStyle w:val="ListParagraph"/>
        <w:numPr>
          <w:ilvl w:val="0"/>
          <w:numId w:val="2"/>
        </w:numPr>
        <w:rPr>
          <w:rFonts w:ascii="Arial" w:eastAsia="BlairMdITC TT" w:hAnsi="Arial" w:cs="Arial"/>
          <w:sz w:val="22"/>
          <w:szCs w:val="22"/>
        </w:rPr>
      </w:pPr>
      <w:r w:rsidRPr="000500AF">
        <w:rPr>
          <w:rFonts w:ascii="Arial" w:hAnsi="Arial" w:cs="Arial"/>
          <w:sz w:val="22"/>
          <w:szCs w:val="22"/>
        </w:rPr>
        <w:t xml:space="preserve">Wear your aligners for at least 22 hours/day except when eating or brushing your teeth.  </w:t>
      </w:r>
    </w:p>
    <w:p w:rsidR="008B452D" w:rsidRPr="000500AF" w:rsidRDefault="008B452D">
      <w:pPr>
        <w:pStyle w:val="Body"/>
        <w:rPr>
          <w:rFonts w:ascii="Arial" w:eastAsia="BlairMdITC TT" w:hAnsi="Arial" w:cs="Arial"/>
          <w:sz w:val="22"/>
          <w:szCs w:val="22"/>
        </w:rPr>
      </w:pPr>
    </w:p>
    <w:p w:rsidR="00EF4C27" w:rsidRPr="00EF4C27" w:rsidRDefault="0019238B">
      <w:pPr>
        <w:pStyle w:val="ListParagraph"/>
        <w:numPr>
          <w:ilvl w:val="0"/>
          <w:numId w:val="2"/>
        </w:numPr>
        <w:rPr>
          <w:rFonts w:ascii="Arial" w:eastAsia="BlairMdITC TT" w:hAnsi="Arial" w:cs="Arial"/>
          <w:sz w:val="22"/>
          <w:szCs w:val="22"/>
        </w:rPr>
      </w:pPr>
      <w:r w:rsidRPr="000500AF">
        <w:rPr>
          <w:rFonts w:ascii="Arial" w:hAnsi="Arial" w:cs="Arial"/>
          <w:sz w:val="22"/>
          <w:szCs w:val="22"/>
        </w:rPr>
        <w:t>You may keep aligners in your mouth when drinking cool (not HOT</w:t>
      </w:r>
      <w:r w:rsidR="00EF4C27">
        <w:rPr>
          <w:rFonts w:ascii="Arial" w:hAnsi="Arial" w:cs="Arial"/>
          <w:sz w:val="22"/>
          <w:szCs w:val="22"/>
        </w:rPr>
        <w:t>) water. (</w:t>
      </w:r>
      <w:proofErr w:type="gramStart"/>
      <w:r w:rsidR="00EF4C27">
        <w:rPr>
          <w:rFonts w:ascii="Arial" w:hAnsi="Arial" w:cs="Arial"/>
          <w:sz w:val="22"/>
          <w:szCs w:val="22"/>
        </w:rPr>
        <w:t>no</w:t>
      </w:r>
      <w:proofErr w:type="gramEnd"/>
      <w:r w:rsidR="00EF4C27">
        <w:rPr>
          <w:rFonts w:ascii="Arial" w:hAnsi="Arial" w:cs="Arial"/>
          <w:sz w:val="22"/>
          <w:szCs w:val="22"/>
        </w:rPr>
        <w:t xml:space="preserve"> seltzer, alkaline water, tea, coffee etc…)</w:t>
      </w:r>
    </w:p>
    <w:p w:rsidR="00EF4C27" w:rsidRPr="00EF4C27" w:rsidRDefault="00EF4C27" w:rsidP="00EF4C27">
      <w:pPr>
        <w:pStyle w:val="ListParagraph"/>
        <w:rPr>
          <w:rFonts w:ascii="Arial" w:hAnsi="Arial" w:cs="Arial"/>
          <w:sz w:val="22"/>
          <w:szCs w:val="22"/>
        </w:rPr>
      </w:pPr>
    </w:p>
    <w:p w:rsidR="00EF4C27" w:rsidRPr="00EF4C27" w:rsidRDefault="00EB2B44" w:rsidP="00EF4C27">
      <w:pPr>
        <w:pStyle w:val="ListParagraph"/>
        <w:numPr>
          <w:ilvl w:val="0"/>
          <w:numId w:val="2"/>
        </w:numPr>
        <w:rPr>
          <w:rFonts w:ascii="Arial" w:eastAsia="BlairMdITC TT" w:hAnsi="Arial" w:cs="Arial"/>
          <w:sz w:val="22"/>
          <w:szCs w:val="22"/>
        </w:rPr>
      </w:pPr>
      <w:r w:rsidRPr="000500AF">
        <w:rPr>
          <w:rFonts w:ascii="Arial" w:hAnsi="Arial" w:cs="Arial"/>
          <w:sz w:val="22"/>
          <w:szCs w:val="22"/>
        </w:rPr>
        <w:t>Change your aligners every</w:t>
      </w:r>
      <w:r w:rsidR="000500AF">
        <w:rPr>
          <w:rFonts w:ascii="Arial" w:hAnsi="Arial" w:cs="Arial"/>
          <w:sz w:val="22"/>
          <w:szCs w:val="22"/>
        </w:rPr>
        <w:t xml:space="preserve"> 7 </w:t>
      </w:r>
      <w:r w:rsidR="00345CAD" w:rsidRPr="000500AF">
        <w:rPr>
          <w:rFonts w:ascii="Arial" w:hAnsi="Arial" w:cs="Arial"/>
          <w:sz w:val="22"/>
          <w:szCs w:val="22"/>
        </w:rPr>
        <w:t>days</w:t>
      </w:r>
      <w:r w:rsidR="0019238B" w:rsidRPr="000500AF">
        <w:rPr>
          <w:rFonts w:ascii="Arial" w:hAnsi="Arial" w:cs="Arial"/>
          <w:sz w:val="22"/>
          <w:szCs w:val="22"/>
        </w:rPr>
        <w:t>.  If you miss a full day, add one day onto the duration for that tray.</w:t>
      </w:r>
    </w:p>
    <w:p w:rsidR="00EF4C27" w:rsidRPr="00EF4C27" w:rsidRDefault="00EF4C27" w:rsidP="00EF4C27">
      <w:pPr>
        <w:pStyle w:val="ListParagraph"/>
        <w:rPr>
          <w:rFonts w:ascii="Arial" w:eastAsia="BlairMdITC TT" w:hAnsi="Arial" w:cs="Arial"/>
          <w:sz w:val="22"/>
          <w:szCs w:val="22"/>
        </w:rPr>
      </w:pPr>
    </w:p>
    <w:p w:rsidR="00EF4C27" w:rsidRPr="00EF4C27" w:rsidRDefault="00EF4C27" w:rsidP="00EF4C27">
      <w:pPr>
        <w:pStyle w:val="ListParagraph"/>
        <w:numPr>
          <w:ilvl w:val="0"/>
          <w:numId w:val="2"/>
        </w:numPr>
        <w:rPr>
          <w:rFonts w:ascii="Arial" w:eastAsia="BlairMdITC TT" w:hAnsi="Arial" w:cs="Arial"/>
          <w:sz w:val="22"/>
          <w:szCs w:val="22"/>
        </w:rPr>
      </w:pPr>
      <w:r>
        <w:rPr>
          <w:rFonts w:ascii="Arial" w:eastAsia="BlairMdITC TT" w:hAnsi="Arial" w:cs="Arial"/>
          <w:sz w:val="22"/>
          <w:szCs w:val="22"/>
        </w:rPr>
        <w:t>If you remove your aligners for more than 4 hours in a given day, please add 1 day onto that week’s aligner wear.</w:t>
      </w:r>
    </w:p>
    <w:p w:rsidR="008B452D" w:rsidRPr="000500AF" w:rsidRDefault="008B452D">
      <w:pPr>
        <w:pStyle w:val="Body"/>
        <w:rPr>
          <w:rFonts w:ascii="Arial" w:eastAsia="BlairMdITC TT" w:hAnsi="Arial" w:cs="Arial"/>
          <w:sz w:val="22"/>
          <w:szCs w:val="22"/>
        </w:rPr>
      </w:pPr>
    </w:p>
    <w:p w:rsidR="008B452D" w:rsidRPr="00EF4C27" w:rsidRDefault="00EF4C27" w:rsidP="00EF4C27">
      <w:pPr>
        <w:pStyle w:val="ListParagraph"/>
        <w:numPr>
          <w:ilvl w:val="0"/>
          <w:numId w:val="2"/>
        </w:numPr>
        <w:rPr>
          <w:rFonts w:ascii="Arial" w:eastAsia="BlairMdITC TT" w:hAnsi="Arial" w:cs="Arial"/>
          <w:sz w:val="22"/>
          <w:szCs w:val="22"/>
        </w:rPr>
      </w:pPr>
      <w:r>
        <w:rPr>
          <w:rFonts w:ascii="Arial" w:hAnsi="Arial" w:cs="Arial"/>
          <w:sz w:val="22"/>
          <w:szCs w:val="22"/>
        </w:rPr>
        <w:t xml:space="preserve">If </w:t>
      </w:r>
      <w:r w:rsidR="0019238B" w:rsidRPr="000500AF">
        <w:rPr>
          <w:rFonts w:ascii="Arial" w:hAnsi="Arial" w:cs="Arial"/>
          <w:sz w:val="22"/>
          <w:szCs w:val="22"/>
        </w:rPr>
        <w:t xml:space="preserve">you lose an aligner, </w:t>
      </w:r>
      <w:r>
        <w:rPr>
          <w:rFonts w:ascii="Arial" w:hAnsi="Arial" w:cs="Arial"/>
          <w:sz w:val="22"/>
          <w:szCs w:val="22"/>
        </w:rPr>
        <w:t>please move to the following aligner and add 1 additional day to your next week’s aligner wear.  If you do not have an additional aligner, please go back to the previous aligner and call the office for instructions on how to move forward.</w:t>
      </w:r>
    </w:p>
    <w:p w:rsidR="008B452D" w:rsidRPr="000500AF" w:rsidRDefault="008B452D">
      <w:pPr>
        <w:pStyle w:val="Body"/>
        <w:rPr>
          <w:rFonts w:ascii="Arial" w:eastAsia="BlairMdITC TT" w:hAnsi="Arial" w:cs="Arial"/>
          <w:sz w:val="22"/>
          <w:szCs w:val="22"/>
        </w:rPr>
      </w:pPr>
    </w:p>
    <w:p w:rsidR="008B452D" w:rsidRPr="000500AF" w:rsidRDefault="0019238B">
      <w:pPr>
        <w:pStyle w:val="ListParagraph"/>
        <w:numPr>
          <w:ilvl w:val="0"/>
          <w:numId w:val="2"/>
        </w:numPr>
        <w:rPr>
          <w:rFonts w:ascii="Arial" w:eastAsia="BlairMdITC TT" w:hAnsi="Arial" w:cs="Arial"/>
          <w:sz w:val="22"/>
          <w:szCs w:val="22"/>
        </w:rPr>
      </w:pPr>
      <w:r w:rsidRPr="000500AF">
        <w:rPr>
          <w:rFonts w:ascii="Arial" w:hAnsi="Arial" w:cs="Arial"/>
          <w:sz w:val="22"/>
          <w:szCs w:val="22"/>
        </w:rPr>
        <w:t>Chewy b</w:t>
      </w:r>
      <w:r w:rsidR="00EF4C27">
        <w:rPr>
          <w:rFonts w:ascii="Arial" w:hAnsi="Arial" w:cs="Arial"/>
          <w:sz w:val="22"/>
          <w:szCs w:val="22"/>
        </w:rPr>
        <w:t>ite sticks may be used for 10</w:t>
      </w:r>
      <w:r w:rsidRPr="000500AF">
        <w:rPr>
          <w:rFonts w:ascii="Arial" w:hAnsi="Arial" w:cs="Arial"/>
          <w:sz w:val="22"/>
          <w:szCs w:val="22"/>
        </w:rPr>
        <w:t xml:space="preserve"> minutes/day when changing to new aligners to help engage all teeth and increase comfort.</w:t>
      </w:r>
    </w:p>
    <w:p w:rsidR="008B452D" w:rsidRPr="000500AF" w:rsidRDefault="008B452D">
      <w:pPr>
        <w:pStyle w:val="Body"/>
        <w:rPr>
          <w:rFonts w:ascii="Arial" w:eastAsia="BlairMdITC TT" w:hAnsi="Arial" w:cs="Arial"/>
          <w:sz w:val="22"/>
          <w:szCs w:val="22"/>
        </w:rPr>
      </w:pPr>
    </w:p>
    <w:p w:rsidR="008B452D" w:rsidRPr="000500AF" w:rsidRDefault="0019238B">
      <w:pPr>
        <w:pStyle w:val="ListParagraph"/>
        <w:numPr>
          <w:ilvl w:val="0"/>
          <w:numId w:val="2"/>
        </w:numPr>
        <w:rPr>
          <w:rFonts w:ascii="Arial" w:eastAsia="BlairMdITC TT" w:hAnsi="Arial" w:cs="Arial"/>
          <w:sz w:val="22"/>
          <w:szCs w:val="22"/>
        </w:rPr>
      </w:pPr>
      <w:r w:rsidRPr="000500AF">
        <w:rPr>
          <w:rFonts w:ascii="Arial" w:hAnsi="Arial" w:cs="Arial"/>
          <w:sz w:val="22"/>
          <w:szCs w:val="22"/>
        </w:rPr>
        <w:t>24-72 hours of mild soreness is normal when changing to new aligners.  Teeth may also feel slightly loose or wiggly</w:t>
      </w:r>
      <w:r w:rsidR="00EF4C27">
        <w:rPr>
          <w:rFonts w:ascii="Arial" w:hAnsi="Arial" w:cs="Arial"/>
          <w:sz w:val="22"/>
          <w:szCs w:val="22"/>
        </w:rPr>
        <w:t>.  This is normal.  Tylenol or A</w:t>
      </w:r>
      <w:r w:rsidRPr="000500AF">
        <w:rPr>
          <w:rFonts w:ascii="Arial" w:hAnsi="Arial" w:cs="Arial"/>
          <w:sz w:val="22"/>
          <w:szCs w:val="22"/>
        </w:rPr>
        <w:t xml:space="preserve">dvil may be used as needed. </w:t>
      </w:r>
    </w:p>
    <w:p w:rsidR="008B452D" w:rsidRPr="000500AF" w:rsidRDefault="008B452D">
      <w:pPr>
        <w:pStyle w:val="Body"/>
        <w:rPr>
          <w:rFonts w:ascii="Arial" w:eastAsia="BlairMdITC TT" w:hAnsi="Arial" w:cs="Arial"/>
          <w:sz w:val="22"/>
          <w:szCs w:val="22"/>
        </w:rPr>
      </w:pPr>
    </w:p>
    <w:p w:rsidR="008B452D" w:rsidRPr="000500AF" w:rsidRDefault="0019238B">
      <w:pPr>
        <w:pStyle w:val="ListParagraph"/>
        <w:numPr>
          <w:ilvl w:val="0"/>
          <w:numId w:val="2"/>
        </w:numPr>
        <w:rPr>
          <w:rFonts w:ascii="Arial" w:eastAsia="BlairMdITC TT" w:hAnsi="Arial" w:cs="Arial"/>
          <w:sz w:val="22"/>
          <w:szCs w:val="22"/>
        </w:rPr>
      </w:pPr>
      <w:r w:rsidRPr="000500AF">
        <w:rPr>
          <w:rFonts w:ascii="Arial" w:hAnsi="Arial" w:cs="Arial"/>
          <w:sz w:val="22"/>
          <w:szCs w:val="22"/>
        </w:rPr>
        <w:t>Brush your aligners every</w:t>
      </w:r>
      <w:r w:rsidR="00A50FB6" w:rsidRPr="000500AF">
        <w:rPr>
          <w:rFonts w:ascii="Arial" w:hAnsi="Arial" w:cs="Arial"/>
          <w:sz w:val="22"/>
          <w:szCs w:val="22"/>
        </w:rPr>
        <w:t xml:space="preserve"> </w:t>
      </w:r>
      <w:r w:rsidR="00EF4C27">
        <w:rPr>
          <w:rFonts w:ascii="Arial" w:hAnsi="Arial" w:cs="Arial"/>
          <w:sz w:val="22"/>
          <w:szCs w:val="22"/>
        </w:rPr>
        <w:t xml:space="preserve">day with </w:t>
      </w:r>
      <w:proofErr w:type="gramStart"/>
      <w:r w:rsidR="00EF4C27">
        <w:rPr>
          <w:rFonts w:ascii="Arial" w:hAnsi="Arial" w:cs="Arial"/>
          <w:sz w:val="22"/>
          <w:szCs w:val="22"/>
        </w:rPr>
        <w:t>a colorless</w:t>
      </w:r>
      <w:proofErr w:type="gramEnd"/>
      <w:r w:rsidR="00EF4C27">
        <w:rPr>
          <w:rFonts w:ascii="Arial" w:hAnsi="Arial" w:cs="Arial"/>
          <w:sz w:val="22"/>
          <w:szCs w:val="22"/>
        </w:rPr>
        <w:t xml:space="preserve"> toothpaste, and soaked in a White Listerine, </w:t>
      </w:r>
      <w:proofErr w:type="spellStart"/>
      <w:r w:rsidR="00EF4C27">
        <w:rPr>
          <w:rFonts w:ascii="Arial" w:hAnsi="Arial" w:cs="Arial"/>
          <w:sz w:val="22"/>
          <w:szCs w:val="22"/>
        </w:rPr>
        <w:t>Steraligner</w:t>
      </w:r>
      <w:proofErr w:type="spellEnd"/>
      <w:r w:rsidR="00EF4C27">
        <w:rPr>
          <w:rFonts w:ascii="Arial" w:hAnsi="Arial" w:cs="Arial"/>
          <w:sz w:val="22"/>
          <w:szCs w:val="22"/>
        </w:rPr>
        <w:t xml:space="preserve"> Solution, or a solution of 50% Hydrogen Peroxide/50% Water. </w:t>
      </w:r>
    </w:p>
    <w:p w:rsidR="008B452D" w:rsidRPr="000500AF" w:rsidRDefault="008B452D">
      <w:pPr>
        <w:pStyle w:val="Body"/>
        <w:rPr>
          <w:rFonts w:ascii="Arial" w:eastAsia="BlairMdITC TT" w:hAnsi="Arial" w:cs="Arial"/>
          <w:sz w:val="22"/>
          <w:szCs w:val="22"/>
        </w:rPr>
      </w:pPr>
    </w:p>
    <w:p w:rsidR="008B452D" w:rsidRPr="000500AF" w:rsidRDefault="0019238B">
      <w:pPr>
        <w:pStyle w:val="ListParagraph"/>
        <w:numPr>
          <w:ilvl w:val="0"/>
          <w:numId w:val="2"/>
        </w:numPr>
        <w:rPr>
          <w:rFonts w:ascii="Arial" w:eastAsia="BlairMdITC TT" w:hAnsi="Arial" w:cs="Arial"/>
          <w:sz w:val="22"/>
          <w:szCs w:val="22"/>
        </w:rPr>
      </w:pPr>
      <w:r w:rsidRPr="000500AF">
        <w:rPr>
          <w:rFonts w:ascii="Arial" w:hAnsi="Arial" w:cs="Arial"/>
          <w:sz w:val="22"/>
          <w:szCs w:val="22"/>
        </w:rPr>
        <w:t>If you feel a rough edge, you may use a nail file to buff the sharp area of the aligner.</w:t>
      </w:r>
    </w:p>
    <w:p w:rsidR="008B452D" w:rsidRPr="000500AF" w:rsidRDefault="008B452D">
      <w:pPr>
        <w:pStyle w:val="Body"/>
        <w:rPr>
          <w:rFonts w:ascii="Arial" w:eastAsia="BlairMdITC TT" w:hAnsi="Arial" w:cs="Arial"/>
          <w:sz w:val="22"/>
          <w:szCs w:val="22"/>
        </w:rPr>
      </w:pPr>
    </w:p>
    <w:p w:rsidR="008B452D" w:rsidRPr="000500AF" w:rsidRDefault="0019238B">
      <w:pPr>
        <w:pStyle w:val="Body"/>
        <w:jc w:val="center"/>
        <w:rPr>
          <w:rFonts w:ascii="Arial" w:eastAsia="BlairMdITC TT" w:hAnsi="Arial" w:cs="Arial"/>
          <w:sz w:val="28"/>
          <w:szCs w:val="28"/>
        </w:rPr>
      </w:pPr>
      <w:r w:rsidRPr="000500AF">
        <w:rPr>
          <w:rFonts w:ascii="Arial" w:hAnsi="Arial" w:cs="Arial"/>
          <w:sz w:val="28"/>
          <w:szCs w:val="28"/>
        </w:rPr>
        <w:t>Congratulations on your future new smile!</w:t>
      </w:r>
    </w:p>
    <w:sectPr w:rsidR="008B452D" w:rsidRPr="000500AF">
      <w:headerReference w:type="default" r:id="rId9"/>
      <w:footerReference w:type="default" r:id="rId10"/>
      <w:pgSz w:w="12240" w:h="15840"/>
      <w:pgMar w:top="63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D9" w:rsidRDefault="00B41BD9">
      <w:r>
        <w:separator/>
      </w:r>
    </w:p>
  </w:endnote>
  <w:endnote w:type="continuationSeparator" w:id="0">
    <w:p w:rsidR="00B41BD9" w:rsidRDefault="00B4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irMdITC T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D9" w:rsidRDefault="00B41BD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D9" w:rsidRDefault="00B41BD9">
      <w:r>
        <w:separator/>
      </w:r>
    </w:p>
  </w:footnote>
  <w:footnote w:type="continuationSeparator" w:id="0">
    <w:p w:rsidR="00B41BD9" w:rsidRDefault="00B41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D9" w:rsidRDefault="00B41BD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5700C"/>
    <w:multiLevelType w:val="hybridMultilevel"/>
    <w:tmpl w:val="AAD40ABC"/>
    <w:styleLink w:val="ImportedStyle1"/>
    <w:lvl w:ilvl="0" w:tplc="18F849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B8C89E">
      <w:start w:val="1"/>
      <w:numFmt w:val="bullet"/>
      <w:lvlText w:val="o"/>
      <w:lvlJc w:val="left"/>
      <w:pPr>
        <w:ind w:left="4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96E268">
      <w:start w:val="1"/>
      <w:numFmt w:val="bullet"/>
      <w:lvlText w:val="▪"/>
      <w:lvlJc w:val="left"/>
      <w:pPr>
        <w:ind w:left="11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AAF79E">
      <w:start w:val="1"/>
      <w:numFmt w:val="bullet"/>
      <w:lvlText w:val="·"/>
      <w:lvlJc w:val="left"/>
      <w:pPr>
        <w:ind w:left="18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6CDCFA">
      <w:start w:val="1"/>
      <w:numFmt w:val="bullet"/>
      <w:lvlText w:val="o"/>
      <w:lvlJc w:val="left"/>
      <w:pPr>
        <w:ind w:left="26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0A475E">
      <w:start w:val="1"/>
      <w:numFmt w:val="bullet"/>
      <w:lvlText w:val="▪"/>
      <w:lvlJc w:val="left"/>
      <w:pPr>
        <w:ind w:left="33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685226">
      <w:start w:val="1"/>
      <w:numFmt w:val="bullet"/>
      <w:lvlText w:val="·"/>
      <w:lvlJc w:val="left"/>
      <w:pPr>
        <w:ind w:left="40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4EEAF6">
      <w:start w:val="1"/>
      <w:numFmt w:val="bullet"/>
      <w:lvlText w:val="o"/>
      <w:lvlJc w:val="left"/>
      <w:pPr>
        <w:ind w:left="47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A179A">
      <w:start w:val="1"/>
      <w:numFmt w:val="bullet"/>
      <w:lvlText w:val="▪"/>
      <w:lvlJc w:val="left"/>
      <w:pPr>
        <w:ind w:left="5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7352E52"/>
    <w:multiLevelType w:val="hybridMultilevel"/>
    <w:tmpl w:val="AAD40AB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452D"/>
    <w:rsid w:val="000500AF"/>
    <w:rsid w:val="0019238B"/>
    <w:rsid w:val="00345CAD"/>
    <w:rsid w:val="004362E4"/>
    <w:rsid w:val="00522F6E"/>
    <w:rsid w:val="006A26D9"/>
    <w:rsid w:val="008B452D"/>
    <w:rsid w:val="00A50FB6"/>
    <w:rsid w:val="00B41BD9"/>
    <w:rsid w:val="00D55E72"/>
    <w:rsid w:val="00E105DA"/>
    <w:rsid w:val="00EB2B44"/>
    <w:rsid w:val="00EF4C27"/>
    <w:rsid w:val="00FD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6A26D9"/>
    <w:rPr>
      <w:rFonts w:ascii="Tahoma" w:hAnsi="Tahoma" w:cs="Tahoma"/>
      <w:sz w:val="16"/>
      <w:szCs w:val="16"/>
    </w:rPr>
  </w:style>
  <w:style w:type="character" w:customStyle="1" w:styleId="BalloonTextChar">
    <w:name w:val="Balloon Text Char"/>
    <w:basedOn w:val="DefaultParagraphFont"/>
    <w:link w:val="BalloonText"/>
    <w:uiPriority w:val="99"/>
    <w:semiHidden/>
    <w:rsid w:val="006A2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6A26D9"/>
    <w:rPr>
      <w:rFonts w:ascii="Tahoma" w:hAnsi="Tahoma" w:cs="Tahoma"/>
      <w:sz w:val="16"/>
      <w:szCs w:val="16"/>
    </w:rPr>
  </w:style>
  <w:style w:type="character" w:customStyle="1" w:styleId="BalloonTextChar">
    <w:name w:val="Balloon Text Char"/>
    <w:basedOn w:val="DefaultParagraphFont"/>
    <w:link w:val="BalloonText"/>
    <w:uiPriority w:val="99"/>
    <w:semiHidden/>
    <w:rsid w:val="006A2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Dental</cp:lastModifiedBy>
  <cp:revision>11</cp:revision>
  <cp:lastPrinted>2019-12-16T13:16:00Z</cp:lastPrinted>
  <dcterms:created xsi:type="dcterms:W3CDTF">2017-08-15T15:41:00Z</dcterms:created>
  <dcterms:modified xsi:type="dcterms:W3CDTF">2020-06-26T17:41:00Z</dcterms:modified>
</cp:coreProperties>
</file>